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54C4" w14:textId="4BF4B649" w:rsidR="00260B65" w:rsidRPr="006B2F46" w:rsidRDefault="00195599" w:rsidP="00195599">
      <w:pPr>
        <w:jc w:val="center"/>
        <w:rPr>
          <w:b/>
          <w:bCs/>
          <w:sz w:val="28"/>
          <w:szCs w:val="28"/>
        </w:rPr>
      </w:pPr>
      <w:r w:rsidRPr="006B2F46">
        <w:rPr>
          <w:b/>
          <w:bCs/>
          <w:sz w:val="28"/>
          <w:szCs w:val="28"/>
        </w:rPr>
        <w:t>Kenneth S. Mckissick</w:t>
      </w:r>
    </w:p>
    <w:p w14:paraId="5DE88EDA" w14:textId="13DE9347" w:rsidR="006B2F46" w:rsidRPr="008170B3" w:rsidRDefault="006B2F46" w:rsidP="00195599">
      <w:pPr>
        <w:jc w:val="center"/>
        <w:rPr>
          <w:sz w:val="18"/>
          <w:szCs w:val="18"/>
        </w:rPr>
      </w:pPr>
      <w:r w:rsidRPr="008170B3">
        <w:rPr>
          <w:sz w:val="18"/>
          <w:szCs w:val="18"/>
        </w:rPr>
        <w:t>15932 S. Lewis Ave, Bixby, Oklahoma 74008</w:t>
      </w:r>
    </w:p>
    <w:p w14:paraId="5CC64A70" w14:textId="0760F25C" w:rsidR="006B2F46" w:rsidRDefault="00260B65" w:rsidP="006B2F46">
      <w:pPr>
        <w:jc w:val="center"/>
      </w:pPr>
      <w:hyperlink r:id="rId4" w:history="1">
        <w:r w:rsidR="006B2F46" w:rsidRPr="008170B3">
          <w:rPr>
            <w:rStyle w:val="Hyperlink"/>
            <w:sz w:val="18"/>
            <w:szCs w:val="18"/>
          </w:rPr>
          <w:t>kmckissick2021@outlook.com</w:t>
        </w:r>
      </w:hyperlink>
      <w:r w:rsidR="006B2F46" w:rsidRPr="008170B3">
        <w:rPr>
          <w:sz w:val="18"/>
          <w:szCs w:val="18"/>
        </w:rPr>
        <w:t xml:space="preserve"> / 918-998-1545</w:t>
      </w:r>
    </w:p>
    <w:p w14:paraId="2D3E78A8" w14:textId="50A79893" w:rsidR="006B2F46" w:rsidRDefault="006B2F46" w:rsidP="006B2F46">
      <w:pPr>
        <w:pBdr>
          <w:bottom w:val="single" w:sz="12" w:space="1" w:color="auto"/>
        </w:pBdr>
        <w:jc w:val="center"/>
      </w:pPr>
    </w:p>
    <w:p w14:paraId="48F35964" w14:textId="3AB93CED" w:rsidR="006B2F46" w:rsidRDefault="006B2F46" w:rsidP="006B2F46">
      <w:pPr>
        <w:jc w:val="both"/>
      </w:pPr>
    </w:p>
    <w:p w14:paraId="6F6323A4" w14:textId="2467CDA1" w:rsidR="006B2F46" w:rsidRPr="00CC6FB3" w:rsidRDefault="006B2F46" w:rsidP="006B2F46">
      <w:pPr>
        <w:jc w:val="center"/>
        <w:rPr>
          <w:b/>
          <w:bCs/>
          <w:sz w:val="26"/>
          <w:szCs w:val="26"/>
        </w:rPr>
      </w:pPr>
      <w:r w:rsidRPr="00CC6FB3">
        <w:rPr>
          <w:b/>
          <w:bCs/>
          <w:sz w:val="26"/>
          <w:szCs w:val="26"/>
        </w:rPr>
        <w:t>Operations Service Executive</w:t>
      </w:r>
    </w:p>
    <w:p w14:paraId="579AE012" w14:textId="73F36AC4" w:rsidR="00DE5758" w:rsidRDefault="006B2F46" w:rsidP="00DE5758">
      <w:pPr>
        <w:jc w:val="center"/>
      </w:pPr>
      <w:r>
        <w:t>Leadership</w:t>
      </w:r>
      <w:r w:rsidR="00CC6FB3">
        <w:t xml:space="preserve"> / </w:t>
      </w:r>
      <w:r w:rsidR="00CC6FB3" w:rsidRPr="00DE5758">
        <w:rPr>
          <w:sz w:val="20"/>
          <w:szCs w:val="20"/>
        </w:rPr>
        <w:t>Communication</w:t>
      </w:r>
      <w:r w:rsidR="00CC6FB3">
        <w:t xml:space="preserve"> of Brand Operational Strategy and Vision / Team development</w:t>
      </w:r>
    </w:p>
    <w:p w14:paraId="5C53C47B" w14:textId="77777777" w:rsidR="00DE5758" w:rsidRDefault="00DE5758" w:rsidP="00DE5758">
      <w:pPr>
        <w:jc w:val="center"/>
      </w:pPr>
    </w:p>
    <w:p w14:paraId="74AF1CBE" w14:textId="075A5FB8" w:rsidR="00B455A5" w:rsidRPr="009044F1" w:rsidRDefault="003F5887" w:rsidP="003F5887">
      <w:pPr>
        <w:jc w:val="both"/>
        <w:rPr>
          <w:sz w:val="20"/>
          <w:szCs w:val="20"/>
        </w:rPr>
      </w:pPr>
      <w:r w:rsidRPr="009044F1">
        <w:rPr>
          <w:sz w:val="20"/>
          <w:szCs w:val="20"/>
        </w:rPr>
        <w:t>Leader that</w:t>
      </w:r>
      <w:r w:rsidR="00CC6FB3" w:rsidRPr="00CC6FB3">
        <w:rPr>
          <w:sz w:val="20"/>
          <w:szCs w:val="20"/>
        </w:rPr>
        <w:t xml:space="preserve"> creates strategic alliances with organization</w:t>
      </w:r>
      <w:r w:rsidRPr="009044F1">
        <w:rPr>
          <w:sz w:val="20"/>
          <w:szCs w:val="20"/>
        </w:rPr>
        <w:t>al</w:t>
      </w:r>
      <w:r w:rsidR="00CC6FB3" w:rsidRPr="00CC6FB3">
        <w:rPr>
          <w:sz w:val="20"/>
          <w:szCs w:val="20"/>
        </w:rPr>
        <w:t xml:space="preserve"> leaders to </w:t>
      </w:r>
      <w:r w:rsidR="00CC6FB3" w:rsidRPr="009044F1">
        <w:rPr>
          <w:sz w:val="20"/>
          <w:szCs w:val="20"/>
        </w:rPr>
        <w:t>effectively align</w:t>
      </w:r>
      <w:r w:rsidR="00CC6FB3" w:rsidRPr="00CC6FB3">
        <w:rPr>
          <w:sz w:val="20"/>
          <w:szCs w:val="20"/>
        </w:rPr>
        <w:t xml:space="preserve"> with </w:t>
      </w:r>
      <w:r w:rsidR="00CC6FB3" w:rsidRPr="009044F1">
        <w:rPr>
          <w:sz w:val="20"/>
          <w:szCs w:val="20"/>
        </w:rPr>
        <w:t>and support</w:t>
      </w:r>
      <w:r w:rsidR="00CC6FB3" w:rsidRPr="00CC6FB3">
        <w:rPr>
          <w:sz w:val="20"/>
          <w:szCs w:val="20"/>
        </w:rPr>
        <w:t xml:space="preserve"> key business initiatives. Builds and retains high performance teams by hiring, </w:t>
      </w:r>
      <w:r w:rsidR="00CC6FB3" w:rsidRPr="009044F1">
        <w:rPr>
          <w:sz w:val="20"/>
          <w:szCs w:val="20"/>
        </w:rPr>
        <w:t>developing,</w:t>
      </w:r>
      <w:r w:rsidR="00CC6FB3" w:rsidRPr="00CC6FB3">
        <w:rPr>
          <w:sz w:val="20"/>
          <w:szCs w:val="20"/>
        </w:rPr>
        <w:t xml:space="preserve"> and motivating </w:t>
      </w:r>
      <w:r w:rsidRPr="009044F1">
        <w:rPr>
          <w:sz w:val="20"/>
          <w:szCs w:val="20"/>
        </w:rPr>
        <w:t xml:space="preserve">todays emerging talent into successful Leaders.  </w:t>
      </w:r>
      <w:r w:rsidR="00B455A5" w:rsidRPr="009044F1">
        <w:rPr>
          <w:sz w:val="20"/>
          <w:szCs w:val="20"/>
        </w:rPr>
        <w:t>Highly e</w:t>
      </w:r>
      <w:r w:rsidRPr="009044F1">
        <w:rPr>
          <w:sz w:val="20"/>
          <w:szCs w:val="20"/>
        </w:rPr>
        <w:t>ffective at</w:t>
      </w:r>
      <w:r w:rsidR="00B455A5" w:rsidRPr="009044F1">
        <w:rPr>
          <w:sz w:val="20"/>
          <w:szCs w:val="20"/>
        </w:rPr>
        <w:t xml:space="preserve"> communicating </w:t>
      </w:r>
      <w:r w:rsidRPr="009044F1">
        <w:rPr>
          <w:sz w:val="20"/>
          <w:szCs w:val="20"/>
        </w:rPr>
        <w:t xml:space="preserve">Brand </w:t>
      </w:r>
      <w:r w:rsidR="00B455A5" w:rsidRPr="009044F1">
        <w:rPr>
          <w:sz w:val="20"/>
          <w:szCs w:val="20"/>
        </w:rPr>
        <w:t>Strategies</w:t>
      </w:r>
      <w:r w:rsidR="00DE5758" w:rsidRPr="009044F1">
        <w:rPr>
          <w:sz w:val="20"/>
          <w:szCs w:val="20"/>
        </w:rPr>
        <w:t xml:space="preserve"> and Vision, </w:t>
      </w:r>
      <w:r w:rsidR="00B455A5" w:rsidRPr="009044F1">
        <w:rPr>
          <w:sz w:val="20"/>
          <w:szCs w:val="20"/>
        </w:rPr>
        <w:t xml:space="preserve">ensuring </w:t>
      </w:r>
      <w:proofErr w:type="gramStart"/>
      <w:r w:rsidR="00DE5758" w:rsidRPr="009044F1">
        <w:rPr>
          <w:sz w:val="20"/>
          <w:szCs w:val="20"/>
        </w:rPr>
        <w:t>alignment</w:t>
      </w:r>
      <w:proofErr w:type="gramEnd"/>
      <w:r w:rsidR="00DE5758" w:rsidRPr="009044F1">
        <w:rPr>
          <w:sz w:val="20"/>
          <w:szCs w:val="20"/>
        </w:rPr>
        <w:t xml:space="preserve"> </w:t>
      </w:r>
      <w:r w:rsidR="00B455A5" w:rsidRPr="009044F1">
        <w:rPr>
          <w:sz w:val="20"/>
          <w:szCs w:val="20"/>
        </w:rPr>
        <w:t xml:space="preserve">and understanding </w:t>
      </w:r>
      <w:r w:rsidR="00DE5758" w:rsidRPr="009044F1">
        <w:rPr>
          <w:sz w:val="20"/>
          <w:szCs w:val="20"/>
        </w:rPr>
        <w:t>at all levels.</w:t>
      </w:r>
    </w:p>
    <w:p w14:paraId="355ECBDA" w14:textId="79D9CA3C" w:rsidR="00C41054" w:rsidRPr="008170B3" w:rsidRDefault="00B455A5" w:rsidP="008170B3">
      <w:pPr>
        <w:jc w:val="center"/>
        <w:rPr>
          <w:b/>
          <w:bCs/>
          <w:sz w:val="24"/>
          <w:szCs w:val="24"/>
        </w:rPr>
      </w:pPr>
      <w:r w:rsidRPr="00C41054">
        <w:rPr>
          <w:b/>
          <w:bCs/>
          <w:sz w:val="24"/>
          <w:szCs w:val="24"/>
        </w:rPr>
        <w:t>Leadership Strengths</w:t>
      </w:r>
    </w:p>
    <w:p w14:paraId="5173F436" w14:textId="677F3691" w:rsidR="007230B0" w:rsidRPr="009044F1" w:rsidRDefault="007230B0" w:rsidP="007230B0">
      <w:pPr>
        <w:ind w:firstLine="720"/>
        <w:rPr>
          <w:sz w:val="20"/>
          <w:szCs w:val="20"/>
        </w:rPr>
      </w:pPr>
      <w:r w:rsidRPr="009044F1">
        <w:rPr>
          <w:sz w:val="20"/>
          <w:szCs w:val="20"/>
        </w:rPr>
        <w:t>-</w:t>
      </w:r>
      <w:r w:rsidR="00244994" w:rsidRPr="009044F1">
        <w:rPr>
          <w:sz w:val="20"/>
          <w:szCs w:val="20"/>
        </w:rPr>
        <w:t>Diverse Industry Knowledge/Skills</w:t>
      </w:r>
      <w:r w:rsidRPr="009044F1">
        <w:rPr>
          <w:sz w:val="20"/>
          <w:szCs w:val="20"/>
        </w:rPr>
        <w:tab/>
      </w:r>
      <w:r w:rsidR="008170B3" w:rsidRPr="009044F1">
        <w:rPr>
          <w:sz w:val="20"/>
          <w:szCs w:val="20"/>
        </w:rPr>
        <w:tab/>
      </w:r>
      <w:r w:rsidRPr="009044F1">
        <w:rPr>
          <w:sz w:val="20"/>
          <w:szCs w:val="20"/>
        </w:rPr>
        <w:tab/>
        <w:t xml:space="preserve">-Communication of Brand Strategy and Vision          </w:t>
      </w:r>
    </w:p>
    <w:p w14:paraId="7C3C77AF" w14:textId="0D378602" w:rsidR="00244994" w:rsidRPr="009044F1" w:rsidRDefault="007230B0" w:rsidP="007230B0">
      <w:pPr>
        <w:ind w:firstLine="720"/>
        <w:rPr>
          <w:sz w:val="20"/>
          <w:szCs w:val="20"/>
        </w:rPr>
      </w:pPr>
      <w:r w:rsidRPr="009044F1">
        <w:rPr>
          <w:sz w:val="20"/>
          <w:szCs w:val="20"/>
        </w:rPr>
        <w:t>-Strategic Planning</w:t>
      </w:r>
      <w:r w:rsidRPr="009044F1">
        <w:rPr>
          <w:sz w:val="20"/>
          <w:szCs w:val="20"/>
        </w:rPr>
        <w:tab/>
      </w:r>
      <w:r w:rsidRPr="009044F1">
        <w:rPr>
          <w:sz w:val="20"/>
          <w:szCs w:val="20"/>
        </w:rPr>
        <w:tab/>
      </w:r>
      <w:r w:rsidRPr="009044F1">
        <w:rPr>
          <w:sz w:val="20"/>
          <w:szCs w:val="20"/>
        </w:rPr>
        <w:tab/>
      </w:r>
      <w:r w:rsidRPr="009044F1">
        <w:rPr>
          <w:sz w:val="20"/>
          <w:szCs w:val="20"/>
        </w:rPr>
        <w:tab/>
        <w:t>-</w:t>
      </w:r>
      <w:r w:rsidR="00244994" w:rsidRPr="009044F1">
        <w:rPr>
          <w:sz w:val="20"/>
          <w:szCs w:val="20"/>
        </w:rPr>
        <w:t>Emerging Market Development</w:t>
      </w:r>
    </w:p>
    <w:p w14:paraId="37EBBAEA" w14:textId="132803F1" w:rsidR="00244994" w:rsidRPr="009044F1" w:rsidRDefault="007230B0" w:rsidP="007230B0">
      <w:pPr>
        <w:ind w:firstLine="720"/>
        <w:rPr>
          <w:sz w:val="20"/>
          <w:szCs w:val="20"/>
        </w:rPr>
      </w:pPr>
      <w:r w:rsidRPr="009044F1">
        <w:rPr>
          <w:sz w:val="20"/>
          <w:szCs w:val="20"/>
        </w:rPr>
        <w:t>-</w:t>
      </w:r>
      <w:r w:rsidR="00244994" w:rsidRPr="009044F1">
        <w:rPr>
          <w:sz w:val="20"/>
          <w:szCs w:val="20"/>
        </w:rPr>
        <w:t>Revenue Growth</w:t>
      </w:r>
      <w:r w:rsidRPr="009044F1">
        <w:rPr>
          <w:sz w:val="20"/>
          <w:szCs w:val="20"/>
        </w:rPr>
        <w:tab/>
      </w:r>
      <w:r w:rsidRPr="009044F1">
        <w:rPr>
          <w:sz w:val="20"/>
          <w:szCs w:val="20"/>
        </w:rPr>
        <w:tab/>
      </w:r>
      <w:r w:rsidRPr="009044F1">
        <w:rPr>
          <w:sz w:val="20"/>
          <w:szCs w:val="20"/>
        </w:rPr>
        <w:tab/>
      </w:r>
      <w:r w:rsidR="008170B3" w:rsidRPr="009044F1">
        <w:rPr>
          <w:sz w:val="20"/>
          <w:szCs w:val="20"/>
        </w:rPr>
        <w:tab/>
      </w:r>
      <w:r w:rsidRPr="009044F1">
        <w:rPr>
          <w:sz w:val="20"/>
          <w:szCs w:val="20"/>
        </w:rPr>
        <w:tab/>
        <w:t>-</w:t>
      </w:r>
      <w:r w:rsidR="00244994" w:rsidRPr="009044F1">
        <w:rPr>
          <w:sz w:val="20"/>
          <w:szCs w:val="20"/>
        </w:rPr>
        <w:t xml:space="preserve">Developing/Adhering to Budgets    </w:t>
      </w:r>
    </w:p>
    <w:p w14:paraId="3A26A366" w14:textId="261CC176" w:rsidR="0063109E" w:rsidRPr="009044F1" w:rsidRDefault="007230B0" w:rsidP="007230B0">
      <w:pPr>
        <w:ind w:firstLine="720"/>
        <w:rPr>
          <w:sz w:val="20"/>
          <w:szCs w:val="20"/>
        </w:rPr>
      </w:pPr>
      <w:r w:rsidRPr="009044F1">
        <w:rPr>
          <w:sz w:val="20"/>
          <w:szCs w:val="20"/>
        </w:rPr>
        <w:t>-</w:t>
      </w:r>
      <w:r w:rsidR="0063109E" w:rsidRPr="009044F1">
        <w:rPr>
          <w:sz w:val="20"/>
          <w:szCs w:val="20"/>
        </w:rPr>
        <w:t xml:space="preserve">Talent </w:t>
      </w:r>
      <w:r w:rsidR="00887A03" w:rsidRPr="009044F1">
        <w:rPr>
          <w:sz w:val="20"/>
          <w:szCs w:val="20"/>
        </w:rPr>
        <w:t>Identification and Development</w:t>
      </w:r>
      <w:r w:rsidR="00C41054" w:rsidRPr="009044F1">
        <w:rPr>
          <w:sz w:val="20"/>
          <w:szCs w:val="20"/>
        </w:rPr>
        <w:tab/>
      </w:r>
      <w:r w:rsidR="00C41054" w:rsidRPr="009044F1">
        <w:rPr>
          <w:sz w:val="20"/>
          <w:szCs w:val="20"/>
        </w:rPr>
        <w:tab/>
      </w:r>
      <w:r w:rsidRPr="009044F1">
        <w:rPr>
          <w:sz w:val="20"/>
          <w:szCs w:val="20"/>
        </w:rPr>
        <w:t>-Time/Resource Optimization</w:t>
      </w:r>
    </w:p>
    <w:p w14:paraId="36C96070" w14:textId="2C013EB1" w:rsidR="007230B0" w:rsidRPr="009044F1" w:rsidRDefault="007230B0" w:rsidP="007230B0">
      <w:pPr>
        <w:ind w:firstLine="720"/>
        <w:rPr>
          <w:sz w:val="20"/>
          <w:szCs w:val="20"/>
        </w:rPr>
      </w:pPr>
      <w:r w:rsidRPr="009044F1">
        <w:rPr>
          <w:sz w:val="20"/>
          <w:szCs w:val="20"/>
        </w:rPr>
        <w:t>-Collaboration</w:t>
      </w:r>
      <w:r w:rsidR="00C41054" w:rsidRPr="009044F1">
        <w:rPr>
          <w:sz w:val="20"/>
          <w:szCs w:val="20"/>
        </w:rPr>
        <w:tab/>
      </w:r>
      <w:r w:rsidR="00C41054" w:rsidRPr="009044F1">
        <w:rPr>
          <w:sz w:val="20"/>
          <w:szCs w:val="20"/>
        </w:rPr>
        <w:tab/>
      </w:r>
      <w:r w:rsidR="00C41054" w:rsidRPr="009044F1">
        <w:rPr>
          <w:sz w:val="20"/>
          <w:szCs w:val="20"/>
        </w:rPr>
        <w:tab/>
      </w:r>
      <w:r w:rsidR="00C41054" w:rsidRPr="009044F1">
        <w:rPr>
          <w:sz w:val="20"/>
          <w:szCs w:val="20"/>
        </w:rPr>
        <w:tab/>
      </w:r>
      <w:r w:rsidR="00C41054" w:rsidRPr="009044F1">
        <w:rPr>
          <w:sz w:val="20"/>
          <w:szCs w:val="20"/>
        </w:rPr>
        <w:tab/>
      </w:r>
      <w:r w:rsidRPr="009044F1">
        <w:rPr>
          <w:sz w:val="20"/>
          <w:szCs w:val="20"/>
        </w:rPr>
        <w:t xml:space="preserve">-Listening        </w:t>
      </w:r>
    </w:p>
    <w:p w14:paraId="573CFF84" w14:textId="150EF746" w:rsidR="007230B0" w:rsidRPr="009044F1" w:rsidRDefault="007230B0" w:rsidP="007230B0">
      <w:pPr>
        <w:ind w:firstLine="720"/>
        <w:rPr>
          <w:sz w:val="20"/>
          <w:szCs w:val="20"/>
        </w:rPr>
      </w:pPr>
      <w:r w:rsidRPr="009044F1">
        <w:rPr>
          <w:sz w:val="20"/>
          <w:szCs w:val="20"/>
        </w:rPr>
        <w:t>-Real-estate Identification</w:t>
      </w:r>
      <w:r w:rsidR="00C41054" w:rsidRPr="009044F1">
        <w:rPr>
          <w:sz w:val="20"/>
          <w:szCs w:val="20"/>
        </w:rPr>
        <w:tab/>
      </w:r>
      <w:r w:rsidR="00C41054" w:rsidRPr="009044F1">
        <w:rPr>
          <w:sz w:val="20"/>
          <w:szCs w:val="20"/>
        </w:rPr>
        <w:tab/>
      </w:r>
      <w:r w:rsidR="00C41054" w:rsidRPr="009044F1">
        <w:rPr>
          <w:sz w:val="20"/>
          <w:szCs w:val="20"/>
        </w:rPr>
        <w:tab/>
      </w:r>
      <w:r w:rsidR="008170B3" w:rsidRPr="009044F1">
        <w:rPr>
          <w:sz w:val="20"/>
          <w:szCs w:val="20"/>
        </w:rPr>
        <w:tab/>
      </w:r>
      <w:r w:rsidRPr="009044F1">
        <w:rPr>
          <w:sz w:val="20"/>
          <w:szCs w:val="20"/>
        </w:rPr>
        <w:t>-Facilities Management</w:t>
      </w:r>
    </w:p>
    <w:p w14:paraId="3CDC608F" w14:textId="79DA613B" w:rsidR="00E34E72" w:rsidRPr="009044F1" w:rsidRDefault="007230B0" w:rsidP="007230B0">
      <w:pPr>
        <w:pBdr>
          <w:bottom w:val="single" w:sz="12" w:space="1" w:color="auto"/>
        </w:pBdr>
        <w:ind w:firstLine="720"/>
        <w:rPr>
          <w:sz w:val="20"/>
          <w:szCs w:val="20"/>
        </w:rPr>
      </w:pPr>
      <w:r w:rsidRPr="009044F1">
        <w:rPr>
          <w:sz w:val="20"/>
          <w:szCs w:val="20"/>
        </w:rPr>
        <w:t>-</w:t>
      </w:r>
      <w:r w:rsidR="00244994" w:rsidRPr="009044F1">
        <w:rPr>
          <w:sz w:val="20"/>
          <w:szCs w:val="20"/>
        </w:rPr>
        <w:t>Operational Excellence</w:t>
      </w:r>
      <w:r w:rsidR="00C41054" w:rsidRPr="009044F1">
        <w:rPr>
          <w:sz w:val="20"/>
          <w:szCs w:val="20"/>
        </w:rPr>
        <w:tab/>
      </w:r>
      <w:r w:rsidR="00C41054" w:rsidRPr="009044F1">
        <w:rPr>
          <w:sz w:val="20"/>
          <w:szCs w:val="20"/>
        </w:rPr>
        <w:tab/>
      </w:r>
      <w:r w:rsidR="00C41054" w:rsidRPr="009044F1">
        <w:rPr>
          <w:sz w:val="20"/>
          <w:szCs w:val="20"/>
        </w:rPr>
        <w:tab/>
      </w:r>
      <w:r w:rsidR="00C41054" w:rsidRPr="009044F1">
        <w:rPr>
          <w:sz w:val="20"/>
          <w:szCs w:val="20"/>
        </w:rPr>
        <w:tab/>
      </w:r>
      <w:r w:rsidRPr="009044F1">
        <w:rPr>
          <w:sz w:val="20"/>
          <w:szCs w:val="20"/>
        </w:rPr>
        <w:t>-</w:t>
      </w:r>
      <w:r w:rsidR="00244994" w:rsidRPr="009044F1">
        <w:rPr>
          <w:sz w:val="20"/>
          <w:szCs w:val="20"/>
        </w:rPr>
        <w:t xml:space="preserve">Defining/Communicating Service Expectations    </w:t>
      </w:r>
    </w:p>
    <w:p w14:paraId="49D10679" w14:textId="77777777" w:rsidR="00E34E72" w:rsidRDefault="00E34E72" w:rsidP="007230B0">
      <w:pPr>
        <w:pBdr>
          <w:bottom w:val="single" w:sz="12" w:space="1" w:color="auto"/>
        </w:pBdr>
        <w:ind w:firstLine="720"/>
      </w:pPr>
    </w:p>
    <w:p w14:paraId="0605DD9A" w14:textId="62F1383B" w:rsidR="006B2F46" w:rsidRDefault="00244994" w:rsidP="00B455A5">
      <w:r>
        <w:t xml:space="preserve">  </w:t>
      </w:r>
    </w:p>
    <w:p w14:paraId="5B071C4E" w14:textId="5BBADF21" w:rsidR="00E34E72" w:rsidRPr="009044F1" w:rsidRDefault="00E34E72" w:rsidP="00E34E72">
      <w:pPr>
        <w:jc w:val="center"/>
        <w:rPr>
          <w:b/>
          <w:bCs/>
          <w:sz w:val="26"/>
          <w:szCs w:val="26"/>
        </w:rPr>
      </w:pPr>
      <w:r w:rsidRPr="009044F1">
        <w:rPr>
          <w:b/>
          <w:bCs/>
          <w:sz w:val="26"/>
          <w:szCs w:val="26"/>
        </w:rPr>
        <w:t>Professional Experience</w:t>
      </w:r>
    </w:p>
    <w:p w14:paraId="3E5804BA" w14:textId="5C895EA0" w:rsidR="008170B3" w:rsidRPr="00E12816" w:rsidRDefault="00E34E72" w:rsidP="00E34E72">
      <w:pPr>
        <w:jc w:val="both"/>
        <w:rPr>
          <w:b/>
          <w:bCs/>
        </w:rPr>
      </w:pPr>
      <w:r w:rsidRPr="008170B3">
        <w:rPr>
          <w:b/>
          <w:bCs/>
        </w:rPr>
        <w:t>Whataburger</w:t>
      </w:r>
      <w:r w:rsidR="00146237" w:rsidRPr="008170B3">
        <w:t xml:space="preserve">   </w:t>
      </w:r>
      <w:r w:rsidR="00146237" w:rsidRPr="008170B3">
        <w:rPr>
          <w:sz w:val="26"/>
          <w:szCs w:val="26"/>
        </w:rPr>
        <w:t xml:space="preserve">                                                                                           </w:t>
      </w:r>
      <w:r w:rsidR="00BD5002">
        <w:rPr>
          <w:sz w:val="26"/>
          <w:szCs w:val="26"/>
        </w:rPr>
        <w:t xml:space="preserve">   </w:t>
      </w:r>
      <w:r w:rsidR="00146237" w:rsidRPr="008170B3">
        <w:rPr>
          <w:sz w:val="26"/>
          <w:szCs w:val="26"/>
        </w:rPr>
        <w:t xml:space="preserve">   </w:t>
      </w:r>
      <w:r w:rsidR="00146237" w:rsidRPr="00E12816">
        <w:rPr>
          <w:b/>
          <w:bCs/>
        </w:rPr>
        <w:t>April 2011 – January 2021</w:t>
      </w:r>
    </w:p>
    <w:p w14:paraId="76EA8509" w14:textId="7A159544" w:rsidR="00E34E72" w:rsidRPr="008170B3" w:rsidRDefault="00E34E72" w:rsidP="00E34E72">
      <w:pPr>
        <w:jc w:val="both"/>
        <w:rPr>
          <w:sz w:val="20"/>
          <w:szCs w:val="20"/>
        </w:rPr>
      </w:pPr>
      <w:r w:rsidRPr="008170B3">
        <w:rPr>
          <w:b/>
          <w:bCs/>
          <w:sz w:val="20"/>
          <w:szCs w:val="20"/>
        </w:rPr>
        <w:t xml:space="preserve">Regional Director of Operations </w:t>
      </w:r>
      <w:r w:rsidR="00146237" w:rsidRPr="008170B3">
        <w:rPr>
          <w:b/>
          <w:bCs/>
          <w:sz w:val="20"/>
          <w:szCs w:val="20"/>
        </w:rPr>
        <w:t xml:space="preserve">                                                                                    </w:t>
      </w:r>
      <w:r w:rsidR="00BD5002">
        <w:rPr>
          <w:b/>
          <w:bCs/>
          <w:sz w:val="20"/>
          <w:szCs w:val="20"/>
        </w:rPr>
        <w:t xml:space="preserve">                  </w:t>
      </w:r>
      <w:r w:rsidR="00146237" w:rsidRPr="008170B3">
        <w:rPr>
          <w:b/>
          <w:bCs/>
          <w:sz w:val="20"/>
          <w:szCs w:val="20"/>
        </w:rPr>
        <w:t xml:space="preserve"> </w:t>
      </w:r>
      <w:r w:rsidRPr="008170B3">
        <w:rPr>
          <w:b/>
          <w:bCs/>
          <w:sz w:val="20"/>
          <w:szCs w:val="20"/>
        </w:rPr>
        <w:t>May 2015 – January 2021</w:t>
      </w:r>
    </w:p>
    <w:p w14:paraId="582728BF" w14:textId="1E551B07" w:rsidR="00E34E72" w:rsidRPr="009044F1" w:rsidRDefault="00E34E72" w:rsidP="00E34E72">
      <w:pPr>
        <w:jc w:val="both"/>
        <w:rPr>
          <w:rFonts w:ascii="Segoe UI" w:hAnsi="Segoe UI" w:cs="Segoe UI"/>
          <w:sz w:val="16"/>
          <w:szCs w:val="16"/>
          <w:shd w:val="clear" w:color="auto" w:fill="FFFFFF"/>
        </w:rPr>
      </w:pPr>
      <w:r w:rsidRPr="009044F1">
        <w:rPr>
          <w:rFonts w:ascii="Segoe UI" w:hAnsi="Segoe UI" w:cs="Segoe UI"/>
          <w:sz w:val="16"/>
          <w:szCs w:val="16"/>
          <w:shd w:val="clear" w:color="auto" w:fill="FFFFFF"/>
        </w:rPr>
        <w:t xml:space="preserve">Responsible for the </w:t>
      </w:r>
      <w:r w:rsidR="00F44A65" w:rsidRPr="009044F1">
        <w:rPr>
          <w:rFonts w:ascii="Segoe UI" w:hAnsi="Segoe UI" w:cs="Segoe UI"/>
          <w:sz w:val="16"/>
          <w:szCs w:val="16"/>
          <w:shd w:val="clear" w:color="auto" w:fill="FFFFFF"/>
        </w:rPr>
        <w:t>O</w:t>
      </w:r>
      <w:r w:rsidRPr="009044F1">
        <w:rPr>
          <w:rFonts w:ascii="Segoe UI" w:hAnsi="Segoe UI" w:cs="Segoe UI"/>
          <w:sz w:val="16"/>
          <w:szCs w:val="16"/>
          <w:shd w:val="clear" w:color="auto" w:fill="FFFFFF"/>
        </w:rPr>
        <w:t>peration</w:t>
      </w:r>
      <w:r w:rsidR="00F44A65" w:rsidRPr="009044F1">
        <w:rPr>
          <w:rFonts w:ascii="Segoe UI" w:hAnsi="Segoe UI" w:cs="Segoe UI"/>
          <w:sz w:val="16"/>
          <w:szCs w:val="16"/>
          <w:shd w:val="clear" w:color="auto" w:fill="FFFFFF"/>
        </w:rPr>
        <w:t>s</w:t>
      </w:r>
      <w:r w:rsidRPr="009044F1">
        <w:rPr>
          <w:rFonts w:ascii="Segoe UI" w:hAnsi="Segoe UI" w:cs="Segoe UI"/>
          <w:sz w:val="16"/>
          <w:szCs w:val="16"/>
          <w:shd w:val="clear" w:color="auto" w:fill="FFFFFF"/>
        </w:rPr>
        <w:t xml:space="preserve"> of 7</w:t>
      </w:r>
      <w:r w:rsidR="00F44A65" w:rsidRPr="009044F1">
        <w:rPr>
          <w:rFonts w:ascii="Segoe UI" w:hAnsi="Segoe UI" w:cs="Segoe UI"/>
          <w:sz w:val="16"/>
          <w:szCs w:val="16"/>
          <w:shd w:val="clear" w:color="auto" w:fill="FFFFFF"/>
        </w:rPr>
        <w:t>8</w:t>
      </w:r>
      <w:r w:rsidRPr="009044F1">
        <w:rPr>
          <w:rFonts w:ascii="Segoe UI" w:hAnsi="Segoe UI" w:cs="Segoe UI"/>
          <w:sz w:val="16"/>
          <w:szCs w:val="16"/>
          <w:shd w:val="clear" w:color="auto" w:fill="FFFFFF"/>
        </w:rPr>
        <w:t xml:space="preserve"> to 126 Restaurants which included Four Directors of Operation, 15-22 </w:t>
      </w:r>
      <w:r w:rsidR="00146237" w:rsidRPr="009044F1">
        <w:rPr>
          <w:rFonts w:ascii="Segoe UI" w:hAnsi="Segoe UI" w:cs="Segoe UI"/>
          <w:sz w:val="16"/>
          <w:szCs w:val="16"/>
          <w:shd w:val="clear" w:color="auto" w:fill="FFFFFF"/>
        </w:rPr>
        <w:t>Multi Unit</w:t>
      </w:r>
      <w:r w:rsidRPr="009044F1">
        <w:rPr>
          <w:rFonts w:ascii="Segoe UI" w:hAnsi="Segoe UI" w:cs="Segoe UI"/>
          <w:sz w:val="16"/>
          <w:szCs w:val="16"/>
          <w:shd w:val="clear" w:color="auto" w:fill="FFFFFF"/>
        </w:rPr>
        <w:t xml:space="preserve"> Managers in Texas and Oklahoma, with sales exceeding $4</w:t>
      </w:r>
      <w:r w:rsidR="00F44A65" w:rsidRPr="009044F1">
        <w:rPr>
          <w:rFonts w:ascii="Segoe UI" w:hAnsi="Segoe UI" w:cs="Segoe UI"/>
          <w:sz w:val="16"/>
          <w:szCs w:val="16"/>
          <w:shd w:val="clear" w:color="auto" w:fill="FFFFFF"/>
        </w:rPr>
        <w:t>50</w:t>
      </w:r>
      <w:r w:rsidRPr="009044F1">
        <w:rPr>
          <w:rFonts w:ascii="Segoe UI" w:hAnsi="Segoe UI" w:cs="Segoe UI"/>
          <w:sz w:val="16"/>
          <w:szCs w:val="16"/>
          <w:shd w:val="clear" w:color="auto" w:fill="FFFFFF"/>
        </w:rPr>
        <w:t>M annually. Company Restaurant Operations include</w:t>
      </w:r>
      <w:r w:rsidR="00146237" w:rsidRPr="009044F1">
        <w:rPr>
          <w:rFonts w:ascii="Segoe UI" w:hAnsi="Segoe UI" w:cs="Segoe UI"/>
          <w:sz w:val="16"/>
          <w:szCs w:val="16"/>
          <w:shd w:val="clear" w:color="auto" w:fill="FFFFFF"/>
        </w:rPr>
        <w:t>d</w:t>
      </w:r>
      <w:r w:rsidRPr="009044F1">
        <w:rPr>
          <w:rFonts w:ascii="Segoe UI" w:hAnsi="Segoe UI" w:cs="Segoe UI"/>
          <w:sz w:val="16"/>
          <w:szCs w:val="16"/>
          <w:shd w:val="clear" w:color="auto" w:fill="FFFFFF"/>
        </w:rPr>
        <w:t xml:space="preserve"> responsibility of Marketing, Training, </w:t>
      </w:r>
      <w:r w:rsidR="00146237" w:rsidRPr="009044F1">
        <w:rPr>
          <w:rFonts w:ascii="Segoe UI" w:hAnsi="Segoe UI" w:cs="Segoe UI"/>
          <w:sz w:val="16"/>
          <w:szCs w:val="16"/>
          <w:shd w:val="clear" w:color="auto" w:fill="FFFFFF"/>
        </w:rPr>
        <w:t>HR, Asset Protection, Recruiting and Maintenance Services</w:t>
      </w:r>
      <w:r w:rsidR="00E12816" w:rsidRPr="009044F1">
        <w:rPr>
          <w:rFonts w:ascii="Segoe UI" w:hAnsi="Segoe UI" w:cs="Segoe UI"/>
          <w:sz w:val="16"/>
          <w:szCs w:val="16"/>
          <w:shd w:val="clear" w:color="auto" w:fill="FFFFFF"/>
        </w:rPr>
        <w:t>, collaborat</w:t>
      </w:r>
      <w:r w:rsidR="00E24853" w:rsidRPr="009044F1">
        <w:rPr>
          <w:rFonts w:ascii="Segoe UI" w:hAnsi="Segoe UI" w:cs="Segoe UI"/>
          <w:sz w:val="16"/>
          <w:szCs w:val="16"/>
          <w:shd w:val="clear" w:color="auto" w:fill="FFFFFF"/>
        </w:rPr>
        <w:t>ing</w:t>
      </w:r>
      <w:r w:rsidR="008620D6" w:rsidRPr="009044F1">
        <w:rPr>
          <w:rFonts w:ascii="Segoe UI" w:hAnsi="Segoe UI" w:cs="Segoe UI"/>
          <w:sz w:val="16"/>
          <w:szCs w:val="16"/>
          <w:shd w:val="clear" w:color="auto" w:fill="FFFFFF"/>
        </w:rPr>
        <w:t xml:space="preserve"> daily </w:t>
      </w:r>
      <w:r w:rsidR="00E24853" w:rsidRPr="009044F1">
        <w:rPr>
          <w:rFonts w:ascii="Segoe UI" w:hAnsi="Segoe UI" w:cs="Segoe UI"/>
          <w:sz w:val="16"/>
          <w:szCs w:val="16"/>
          <w:shd w:val="clear" w:color="auto" w:fill="FFFFFF"/>
        </w:rPr>
        <w:t xml:space="preserve">with </w:t>
      </w:r>
      <w:r w:rsidR="008620D6" w:rsidRPr="009044F1">
        <w:rPr>
          <w:rFonts w:ascii="Segoe UI" w:hAnsi="Segoe UI" w:cs="Segoe UI"/>
          <w:sz w:val="16"/>
          <w:szCs w:val="16"/>
          <w:shd w:val="clear" w:color="auto" w:fill="FFFFFF"/>
        </w:rPr>
        <w:t xml:space="preserve">leaders of these </w:t>
      </w:r>
      <w:r w:rsidR="00E12816" w:rsidRPr="009044F1">
        <w:rPr>
          <w:rFonts w:ascii="Segoe UI" w:hAnsi="Segoe UI" w:cs="Segoe UI"/>
          <w:sz w:val="16"/>
          <w:szCs w:val="16"/>
          <w:shd w:val="clear" w:color="auto" w:fill="FFFFFF"/>
        </w:rPr>
        <w:t>disciplines.</w:t>
      </w:r>
      <w:r w:rsidR="008620D6" w:rsidRPr="009044F1">
        <w:rPr>
          <w:rFonts w:ascii="Segoe UI" w:hAnsi="Segoe UI" w:cs="Segoe UI"/>
          <w:sz w:val="16"/>
          <w:szCs w:val="16"/>
          <w:shd w:val="clear" w:color="auto" w:fill="FFFFFF"/>
        </w:rPr>
        <w:t xml:space="preserve"> Increas</w:t>
      </w:r>
      <w:r w:rsidR="00E12816" w:rsidRPr="009044F1">
        <w:rPr>
          <w:rFonts w:ascii="Segoe UI" w:hAnsi="Segoe UI" w:cs="Segoe UI"/>
          <w:sz w:val="16"/>
          <w:szCs w:val="16"/>
          <w:shd w:val="clear" w:color="auto" w:fill="FFFFFF"/>
        </w:rPr>
        <w:t>ed</w:t>
      </w:r>
      <w:r w:rsidR="008620D6" w:rsidRPr="009044F1">
        <w:rPr>
          <w:rFonts w:ascii="Segoe UI" w:hAnsi="Segoe UI" w:cs="Segoe UI"/>
          <w:sz w:val="16"/>
          <w:szCs w:val="16"/>
          <w:shd w:val="clear" w:color="auto" w:fill="FFFFFF"/>
        </w:rPr>
        <w:t xml:space="preserve"> Sales in all markets eight plus percent annually.</w:t>
      </w:r>
    </w:p>
    <w:p w14:paraId="6F3784F9" w14:textId="7A6AAEF9" w:rsidR="008170B3" w:rsidRPr="009044F1" w:rsidRDefault="00F44A65" w:rsidP="00E12816">
      <w:pPr>
        <w:jc w:val="both"/>
        <w:rPr>
          <w:rFonts w:ascii="Segoe UI" w:hAnsi="Segoe UI" w:cs="Segoe UI"/>
          <w:sz w:val="16"/>
          <w:szCs w:val="16"/>
          <w:shd w:val="clear" w:color="auto" w:fill="FFFFFF"/>
        </w:rPr>
      </w:pPr>
      <w:r w:rsidRPr="009044F1">
        <w:rPr>
          <w:rFonts w:ascii="Segoe UI" w:hAnsi="Segoe UI" w:cs="Segoe UI"/>
          <w:sz w:val="16"/>
          <w:szCs w:val="16"/>
          <w:shd w:val="clear" w:color="auto" w:fill="FFFFFF"/>
        </w:rPr>
        <w:t xml:space="preserve">San Antonio/Central and South </w:t>
      </w:r>
      <w:r w:rsidR="00E12816" w:rsidRPr="009044F1">
        <w:rPr>
          <w:rFonts w:ascii="Segoe UI" w:hAnsi="Segoe UI" w:cs="Segoe UI"/>
          <w:sz w:val="16"/>
          <w:szCs w:val="16"/>
          <w:shd w:val="clear" w:color="auto" w:fill="FFFFFF"/>
        </w:rPr>
        <w:t>Texas/Houston. Texas/West Texas/Oklahoma/Kansas/Arkansas</w:t>
      </w:r>
    </w:p>
    <w:p w14:paraId="1AE217AD" w14:textId="618D2F9F" w:rsidR="00146237" w:rsidRPr="00BD5002" w:rsidRDefault="00146237" w:rsidP="00E34E72">
      <w:pPr>
        <w:jc w:val="both"/>
        <w:rPr>
          <w:sz w:val="20"/>
          <w:szCs w:val="20"/>
        </w:rPr>
      </w:pPr>
      <w:r w:rsidRPr="00BD5002">
        <w:rPr>
          <w:b/>
          <w:bCs/>
          <w:sz w:val="20"/>
          <w:szCs w:val="20"/>
        </w:rPr>
        <w:t>Director of Operatio</w:t>
      </w:r>
      <w:r w:rsidR="00E12816" w:rsidRPr="00BD5002">
        <w:rPr>
          <w:b/>
          <w:bCs/>
          <w:sz w:val="20"/>
          <w:szCs w:val="20"/>
        </w:rPr>
        <w:t xml:space="preserve">n                                                                                         </w:t>
      </w:r>
      <w:r w:rsidR="00BD5002">
        <w:rPr>
          <w:b/>
          <w:bCs/>
          <w:sz w:val="20"/>
          <w:szCs w:val="20"/>
        </w:rPr>
        <w:t xml:space="preserve">                     </w:t>
      </w:r>
      <w:r w:rsidR="00E12816" w:rsidRPr="00BD5002">
        <w:rPr>
          <w:b/>
          <w:bCs/>
          <w:sz w:val="20"/>
          <w:szCs w:val="20"/>
        </w:rPr>
        <w:t xml:space="preserve">       September 2013 - May 2015</w:t>
      </w:r>
    </w:p>
    <w:p w14:paraId="59ECA55E" w14:textId="52DE6D1A" w:rsidR="008620D6" w:rsidRPr="009044F1" w:rsidRDefault="008620D6" w:rsidP="008620D6">
      <w:pPr>
        <w:jc w:val="both"/>
        <w:rPr>
          <w:sz w:val="16"/>
          <w:szCs w:val="16"/>
        </w:rPr>
      </w:pPr>
      <w:r w:rsidRPr="009044F1">
        <w:rPr>
          <w:rFonts w:ascii="Segoe UI" w:hAnsi="Segoe UI" w:cs="Segoe UI"/>
          <w:sz w:val="16"/>
          <w:szCs w:val="16"/>
          <w:shd w:val="clear" w:color="auto" w:fill="FFFFFF"/>
        </w:rPr>
        <w:t>Operations of 49 Restaurants which included nine Multi Unit Managers in Austin Tx, with sales exceeding $150M annually. Company Restaurant Operations included responsibility Marketing, Training, HR, Asset Protection, Recruiting and Maintenance Services.  Increasing Sales in all markets twelve plus percent annually</w:t>
      </w:r>
      <w:r w:rsidR="00E12816" w:rsidRPr="009044F1">
        <w:rPr>
          <w:rFonts w:ascii="Segoe UI" w:hAnsi="Segoe UI" w:cs="Segoe UI"/>
          <w:sz w:val="16"/>
          <w:szCs w:val="16"/>
          <w:shd w:val="clear" w:color="auto" w:fill="FFFFFF"/>
        </w:rPr>
        <w:t xml:space="preserve"> by increasing staffing and service levels to exceed guest expectations.</w:t>
      </w:r>
    </w:p>
    <w:p w14:paraId="3B1ABBC7" w14:textId="5CB5B677" w:rsidR="00F44A65" w:rsidRPr="00BD5002" w:rsidRDefault="00F44A65" w:rsidP="00E34E72">
      <w:pPr>
        <w:jc w:val="both"/>
        <w:rPr>
          <w:b/>
          <w:bCs/>
          <w:sz w:val="20"/>
          <w:szCs w:val="20"/>
        </w:rPr>
      </w:pPr>
      <w:r w:rsidRPr="00BD5002">
        <w:rPr>
          <w:b/>
          <w:bCs/>
          <w:sz w:val="20"/>
          <w:szCs w:val="20"/>
        </w:rPr>
        <w:t>Senior Area Manager</w:t>
      </w:r>
      <w:r w:rsidR="00E12816" w:rsidRPr="00BD5002">
        <w:rPr>
          <w:b/>
          <w:bCs/>
          <w:sz w:val="20"/>
          <w:szCs w:val="20"/>
        </w:rPr>
        <w:t xml:space="preserve"> </w:t>
      </w:r>
      <w:r w:rsidR="00E12816" w:rsidRPr="00BD5002">
        <w:rPr>
          <w:sz w:val="18"/>
          <w:szCs w:val="18"/>
        </w:rPr>
        <w:t xml:space="preserve">Two </w:t>
      </w:r>
      <w:r w:rsidR="00E24853" w:rsidRPr="00BD5002">
        <w:rPr>
          <w:sz w:val="18"/>
          <w:szCs w:val="18"/>
        </w:rPr>
        <w:t xml:space="preserve">Multi Unit </w:t>
      </w:r>
      <w:r w:rsidR="00E12816" w:rsidRPr="00BD5002">
        <w:rPr>
          <w:sz w:val="18"/>
          <w:szCs w:val="18"/>
        </w:rPr>
        <w:t>Managers</w:t>
      </w:r>
      <w:r w:rsidR="00E24853" w:rsidRPr="00BD5002">
        <w:rPr>
          <w:sz w:val="18"/>
          <w:szCs w:val="18"/>
        </w:rPr>
        <w:t>/Twelve Units</w:t>
      </w:r>
      <w:r w:rsidR="00E12816" w:rsidRPr="00BD5002">
        <w:rPr>
          <w:sz w:val="20"/>
          <w:szCs w:val="20"/>
        </w:rPr>
        <w:t xml:space="preserve">            </w:t>
      </w:r>
      <w:r w:rsidR="00BD5002">
        <w:rPr>
          <w:sz w:val="20"/>
          <w:szCs w:val="20"/>
        </w:rPr>
        <w:t xml:space="preserve">                           </w:t>
      </w:r>
      <w:r w:rsidR="00E12816" w:rsidRPr="00BD5002">
        <w:rPr>
          <w:sz w:val="20"/>
          <w:szCs w:val="20"/>
        </w:rPr>
        <w:t xml:space="preserve">       </w:t>
      </w:r>
      <w:r w:rsidR="00E12816" w:rsidRPr="00BD5002">
        <w:rPr>
          <w:b/>
          <w:bCs/>
          <w:sz w:val="20"/>
          <w:szCs w:val="20"/>
        </w:rPr>
        <w:t>January 2012 – September 2013</w:t>
      </w:r>
    </w:p>
    <w:p w14:paraId="0C46EFFD" w14:textId="067FCC6F" w:rsidR="00E12816" w:rsidRPr="00BD5002" w:rsidRDefault="00E12816" w:rsidP="00E34E72">
      <w:pPr>
        <w:jc w:val="both"/>
        <w:rPr>
          <w:b/>
          <w:bCs/>
          <w:sz w:val="20"/>
          <w:szCs w:val="20"/>
        </w:rPr>
      </w:pPr>
      <w:bookmarkStart w:id="0" w:name="_Hlk125122895"/>
      <w:r w:rsidRPr="00BD5002">
        <w:rPr>
          <w:b/>
          <w:bCs/>
          <w:sz w:val="20"/>
          <w:szCs w:val="20"/>
        </w:rPr>
        <w:t xml:space="preserve">Area Manager </w:t>
      </w:r>
      <w:r w:rsidR="009044F1" w:rsidRPr="009044F1">
        <w:rPr>
          <w:sz w:val="20"/>
          <w:szCs w:val="20"/>
        </w:rPr>
        <w:t>Operational responsibility of seven unit</w:t>
      </w:r>
      <w:r w:rsidR="009044F1" w:rsidRPr="009044F1">
        <w:rPr>
          <w:sz w:val="18"/>
          <w:szCs w:val="18"/>
        </w:rPr>
        <w:t>s</w:t>
      </w:r>
      <w:r w:rsidRPr="009044F1">
        <w:rPr>
          <w:sz w:val="18"/>
          <w:szCs w:val="18"/>
        </w:rPr>
        <w:t xml:space="preserve">                                           </w:t>
      </w:r>
      <w:r w:rsidR="00BD5002" w:rsidRPr="009044F1">
        <w:rPr>
          <w:sz w:val="18"/>
          <w:szCs w:val="18"/>
        </w:rPr>
        <w:t xml:space="preserve">                         </w:t>
      </w:r>
      <w:bookmarkEnd w:id="0"/>
      <w:r w:rsidRPr="00BD5002">
        <w:rPr>
          <w:b/>
          <w:bCs/>
          <w:sz w:val="20"/>
          <w:szCs w:val="20"/>
        </w:rPr>
        <w:t>April 2011 – January 2012</w:t>
      </w:r>
    </w:p>
    <w:p w14:paraId="1C919424" w14:textId="77777777" w:rsidR="008170B3" w:rsidRPr="00BD5002" w:rsidRDefault="008170B3" w:rsidP="00E34E72">
      <w:pPr>
        <w:jc w:val="both"/>
        <w:rPr>
          <w:b/>
          <w:bCs/>
          <w:sz w:val="20"/>
          <w:szCs w:val="20"/>
        </w:rPr>
      </w:pPr>
    </w:p>
    <w:p w14:paraId="74F9558C" w14:textId="4F95F3C4" w:rsidR="00E12816" w:rsidRPr="00BD5002" w:rsidRDefault="00E12816" w:rsidP="00E34E72">
      <w:pPr>
        <w:jc w:val="both"/>
        <w:rPr>
          <w:b/>
          <w:bCs/>
        </w:rPr>
      </w:pPr>
      <w:r w:rsidRPr="00BD5002">
        <w:rPr>
          <w:b/>
          <w:bCs/>
        </w:rPr>
        <w:t>Pizza Hut/YUM</w:t>
      </w:r>
      <w:r w:rsidR="00E24853" w:rsidRPr="00BD5002">
        <w:rPr>
          <w:b/>
          <w:bCs/>
        </w:rPr>
        <w:t xml:space="preserve">                                                                                                                 </w:t>
      </w:r>
      <w:r w:rsidR="008170B3" w:rsidRPr="00BD5002">
        <w:rPr>
          <w:b/>
          <w:bCs/>
        </w:rPr>
        <w:t xml:space="preserve">                         </w:t>
      </w:r>
      <w:r w:rsidR="00E24853" w:rsidRPr="00BD5002">
        <w:rPr>
          <w:b/>
          <w:bCs/>
        </w:rPr>
        <w:t xml:space="preserve">  2009 – 2011</w:t>
      </w:r>
    </w:p>
    <w:p w14:paraId="7FB31B26" w14:textId="0CAE256E" w:rsidR="00E12816" w:rsidRPr="008170B3" w:rsidRDefault="00E12816" w:rsidP="00E34E72">
      <w:pPr>
        <w:jc w:val="both"/>
        <w:rPr>
          <w:sz w:val="18"/>
          <w:szCs w:val="18"/>
        </w:rPr>
      </w:pPr>
      <w:r w:rsidRPr="00BD5002">
        <w:rPr>
          <w:b/>
          <w:bCs/>
          <w:sz w:val="20"/>
          <w:szCs w:val="20"/>
        </w:rPr>
        <w:t>Area Manager</w:t>
      </w:r>
      <w:r w:rsidR="009044F1">
        <w:rPr>
          <w:b/>
          <w:bCs/>
          <w:sz w:val="20"/>
          <w:szCs w:val="20"/>
        </w:rPr>
        <w:t xml:space="preserve"> </w:t>
      </w:r>
      <w:r w:rsidR="009044F1" w:rsidRPr="009044F1">
        <w:rPr>
          <w:sz w:val="20"/>
          <w:szCs w:val="20"/>
        </w:rPr>
        <w:t>Operational re</w:t>
      </w:r>
      <w:r w:rsidR="009044F1">
        <w:rPr>
          <w:sz w:val="20"/>
          <w:szCs w:val="20"/>
        </w:rPr>
        <w:t>sponsibility</w:t>
      </w:r>
      <w:r w:rsidR="009044F1" w:rsidRPr="009044F1">
        <w:rPr>
          <w:sz w:val="20"/>
          <w:szCs w:val="20"/>
        </w:rPr>
        <w:t xml:space="preserve"> of nine units</w:t>
      </w:r>
    </w:p>
    <w:p w14:paraId="748588E0" w14:textId="77777777" w:rsidR="008170B3" w:rsidRDefault="008170B3" w:rsidP="00E34E72">
      <w:pPr>
        <w:jc w:val="both"/>
      </w:pPr>
    </w:p>
    <w:p w14:paraId="040BDF68" w14:textId="68ACFDEA" w:rsidR="00E24853" w:rsidRPr="00BD5002" w:rsidRDefault="00E24853" w:rsidP="00E34E72">
      <w:pPr>
        <w:jc w:val="both"/>
        <w:rPr>
          <w:b/>
          <w:bCs/>
        </w:rPr>
      </w:pPr>
      <w:r w:rsidRPr="00BD5002">
        <w:rPr>
          <w:b/>
          <w:bCs/>
        </w:rPr>
        <w:t xml:space="preserve">Jack in the Box                                                                                                             </w:t>
      </w:r>
      <w:r w:rsidR="008170B3" w:rsidRPr="00BD5002">
        <w:rPr>
          <w:b/>
          <w:bCs/>
        </w:rPr>
        <w:t xml:space="preserve">                              </w:t>
      </w:r>
      <w:r w:rsidRPr="00BD5002">
        <w:rPr>
          <w:b/>
          <w:bCs/>
        </w:rPr>
        <w:t>2000 to</w:t>
      </w:r>
      <w:r w:rsidR="008170B3" w:rsidRPr="00BD5002">
        <w:rPr>
          <w:b/>
          <w:bCs/>
        </w:rPr>
        <w:t xml:space="preserve"> </w:t>
      </w:r>
      <w:r w:rsidRPr="00BD5002">
        <w:rPr>
          <w:b/>
          <w:bCs/>
        </w:rPr>
        <w:t>2009</w:t>
      </w:r>
    </w:p>
    <w:p w14:paraId="47FF8BD2" w14:textId="757EADEF" w:rsidR="00E24853" w:rsidRPr="00BD5002" w:rsidRDefault="00E24853" w:rsidP="00E34E72">
      <w:pPr>
        <w:jc w:val="both"/>
        <w:rPr>
          <w:b/>
          <w:bCs/>
          <w:sz w:val="20"/>
          <w:szCs w:val="20"/>
        </w:rPr>
      </w:pPr>
      <w:r w:rsidRPr="00BD5002">
        <w:rPr>
          <w:b/>
          <w:bCs/>
          <w:sz w:val="20"/>
          <w:szCs w:val="20"/>
        </w:rPr>
        <w:t>Area Manager/Senior Area Manager/Regional Key Initiatives Manager</w:t>
      </w:r>
    </w:p>
    <w:p w14:paraId="7C7D2AD0" w14:textId="77777777" w:rsidR="009044F1" w:rsidRDefault="00E24853" w:rsidP="00E34E72">
      <w:pPr>
        <w:jc w:val="both"/>
        <w:rPr>
          <w:sz w:val="18"/>
          <w:szCs w:val="18"/>
        </w:rPr>
      </w:pPr>
      <w:r w:rsidRPr="00BD5002">
        <w:rPr>
          <w:sz w:val="18"/>
          <w:szCs w:val="18"/>
        </w:rPr>
        <w:t>Operations of 20 to 38 Units</w:t>
      </w:r>
    </w:p>
    <w:p w14:paraId="45A30727" w14:textId="5C99346D" w:rsidR="009044F1" w:rsidRPr="00BD5002" w:rsidRDefault="00E24853" w:rsidP="00E34E72">
      <w:pPr>
        <w:jc w:val="both"/>
        <w:rPr>
          <w:sz w:val="18"/>
          <w:szCs w:val="18"/>
        </w:rPr>
      </w:pPr>
      <w:r w:rsidRPr="00BD5002">
        <w:rPr>
          <w:sz w:val="18"/>
          <w:szCs w:val="18"/>
        </w:rPr>
        <w:t>Lead Communications Process of Company initiatives for 200+ Locations</w:t>
      </w:r>
    </w:p>
    <w:p w14:paraId="6ECDB4C5" w14:textId="77777777" w:rsidR="008170B3" w:rsidRDefault="008170B3" w:rsidP="00E34E72">
      <w:pPr>
        <w:jc w:val="both"/>
      </w:pPr>
    </w:p>
    <w:p w14:paraId="7BAEBAB9" w14:textId="0B76B312" w:rsidR="008170B3" w:rsidRDefault="008170B3" w:rsidP="00E34E72">
      <w:pPr>
        <w:jc w:val="both"/>
        <w:rPr>
          <w:b/>
          <w:bCs/>
        </w:rPr>
      </w:pPr>
      <w:r w:rsidRPr="008170B3">
        <w:rPr>
          <w:b/>
          <w:bCs/>
        </w:rPr>
        <w:t xml:space="preserve">Domino’s Pizza </w:t>
      </w:r>
      <w:r>
        <w:rPr>
          <w:b/>
          <w:bCs/>
        </w:rPr>
        <w:t xml:space="preserve">                                                                                                                                               </w:t>
      </w:r>
      <w:r w:rsidRPr="008170B3">
        <w:rPr>
          <w:b/>
          <w:bCs/>
        </w:rPr>
        <w:t>1985-2000</w:t>
      </w:r>
    </w:p>
    <w:p w14:paraId="08F85066" w14:textId="43C990BE" w:rsidR="008170B3" w:rsidRPr="00B8654C" w:rsidRDefault="008170B3" w:rsidP="00E34E72">
      <w:pPr>
        <w:jc w:val="both"/>
        <w:rPr>
          <w:b/>
          <w:bCs/>
          <w:sz w:val="20"/>
          <w:szCs w:val="20"/>
        </w:rPr>
      </w:pPr>
      <w:r w:rsidRPr="00B8654C">
        <w:rPr>
          <w:b/>
          <w:bCs/>
          <w:sz w:val="20"/>
          <w:szCs w:val="20"/>
        </w:rPr>
        <w:t>Delivery Driver/Manager/Area Manager</w:t>
      </w:r>
      <w:r w:rsidR="009044F1">
        <w:rPr>
          <w:b/>
          <w:bCs/>
          <w:sz w:val="20"/>
          <w:szCs w:val="20"/>
        </w:rPr>
        <w:t>/Director of Operations</w:t>
      </w:r>
    </w:p>
    <w:p w14:paraId="3181AFC8" w14:textId="5CED7378" w:rsidR="008170B3" w:rsidRDefault="008170B3" w:rsidP="00E34E72">
      <w:pPr>
        <w:jc w:val="both"/>
        <w:rPr>
          <w:sz w:val="18"/>
          <w:szCs w:val="18"/>
        </w:rPr>
      </w:pPr>
      <w:r w:rsidRPr="008170B3">
        <w:rPr>
          <w:sz w:val="18"/>
          <w:szCs w:val="18"/>
        </w:rPr>
        <w:t>Houston TX, Austin TX, Atlanta GA</w:t>
      </w:r>
    </w:p>
    <w:p w14:paraId="0E69AA41" w14:textId="06B52CB9" w:rsidR="008170B3" w:rsidRDefault="008170B3" w:rsidP="00E34E72">
      <w:pPr>
        <w:jc w:val="both"/>
        <w:rPr>
          <w:sz w:val="18"/>
          <w:szCs w:val="18"/>
        </w:rPr>
      </w:pPr>
    </w:p>
    <w:p w14:paraId="1890B000" w14:textId="61051AD4" w:rsidR="00DE5758" w:rsidRDefault="008170B3" w:rsidP="00E34E72">
      <w:pPr>
        <w:jc w:val="both"/>
        <w:rPr>
          <w:b/>
          <w:bCs/>
        </w:rPr>
      </w:pPr>
      <w:r w:rsidRPr="00DE5758">
        <w:rPr>
          <w:b/>
          <w:bCs/>
        </w:rPr>
        <w:t>Education</w:t>
      </w:r>
      <w:r w:rsidR="00795F07">
        <w:rPr>
          <w:b/>
          <w:bCs/>
        </w:rPr>
        <w:t xml:space="preserve">                                                                                                                                                        1985-1988</w:t>
      </w:r>
    </w:p>
    <w:p w14:paraId="256C7603" w14:textId="13755D80" w:rsidR="008170B3" w:rsidRPr="00DE5758" w:rsidRDefault="008170B3" w:rsidP="00E34E72">
      <w:pPr>
        <w:jc w:val="both"/>
        <w:rPr>
          <w:b/>
          <w:bCs/>
        </w:rPr>
      </w:pPr>
      <w:r>
        <w:rPr>
          <w:sz w:val="18"/>
          <w:szCs w:val="18"/>
        </w:rPr>
        <w:t>San Jacinto Junior College</w:t>
      </w:r>
      <w:r w:rsidR="00DE5758">
        <w:rPr>
          <w:sz w:val="18"/>
          <w:szCs w:val="18"/>
        </w:rPr>
        <w:t xml:space="preserve"> – Houston TX</w:t>
      </w:r>
    </w:p>
    <w:p w14:paraId="17099B10" w14:textId="1DDB9DCD" w:rsidR="008170B3" w:rsidRPr="008170B3" w:rsidRDefault="00DE5758" w:rsidP="00E34E72">
      <w:pPr>
        <w:jc w:val="both"/>
        <w:rPr>
          <w:sz w:val="18"/>
          <w:szCs w:val="18"/>
        </w:rPr>
      </w:pPr>
      <w:r>
        <w:rPr>
          <w:sz w:val="18"/>
          <w:szCs w:val="18"/>
        </w:rPr>
        <w:t>University of Houston – Houston TX</w:t>
      </w:r>
    </w:p>
    <w:p w14:paraId="1FC8FC08" w14:textId="077CBDC6" w:rsidR="00E24853" w:rsidRPr="00E12816" w:rsidRDefault="00E24853" w:rsidP="00E24853">
      <w:pPr>
        <w:jc w:val="both"/>
        <w:rPr>
          <w:b/>
          <w:bCs/>
        </w:rPr>
      </w:pPr>
    </w:p>
    <w:sectPr w:rsidR="00E24853" w:rsidRPr="00E12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99"/>
    <w:rsid w:val="00034E56"/>
    <w:rsid w:val="00146237"/>
    <w:rsid w:val="00195599"/>
    <w:rsid w:val="0022501B"/>
    <w:rsid w:val="00244994"/>
    <w:rsid w:val="003F5887"/>
    <w:rsid w:val="004D2FCD"/>
    <w:rsid w:val="00524694"/>
    <w:rsid w:val="0063109E"/>
    <w:rsid w:val="006B2F46"/>
    <w:rsid w:val="006D7A77"/>
    <w:rsid w:val="007230B0"/>
    <w:rsid w:val="00795F07"/>
    <w:rsid w:val="00805EBE"/>
    <w:rsid w:val="008170B3"/>
    <w:rsid w:val="008620D6"/>
    <w:rsid w:val="00887A03"/>
    <w:rsid w:val="009044F1"/>
    <w:rsid w:val="009225B8"/>
    <w:rsid w:val="00B455A5"/>
    <w:rsid w:val="00B52445"/>
    <w:rsid w:val="00B8654C"/>
    <w:rsid w:val="00BD5002"/>
    <w:rsid w:val="00C41054"/>
    <w:rsid w:val="00C7434A"/>
    <w:rsid w:val="00CC6FB3"/>
    <w:rsid w:val="00D73302"/>
    <w:rsid w:val="00DE5758"/>
    <w:rsid w:val="00E12816"/>
    <w:rsid w:val="00E24853"/>
    <w:rsid w:val="00E34E72"/>
    <w:rsid w:val="00F4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8D78"/>
  <w15:chartTrackingRefBased/>
  <w15:docId w15:val="{6C8D2E8C-EAF1-4DBA-871F-4450DE84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F4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B2F46"/>
  </w:style>
  <w:style w:type="paragraph" w:styleId="ListParagraph">
    <w:name w:val="List Paragraph"/>
    <w:basedOn w:val="Normal"/>
    <w:uiPriority w:val="34"/>
    <w:qFormat/>
    <w:rsid w:val="0022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ckissick2021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Mckissick</dc:creator>
  <cp:keywords/>
  <dc:description/>
  <cp:lastModifiedBy>Kenneth Mckissick</cp:lastModifiedBy>
  <cp:revision>2</cp:revision>
  <cp:lastPrinted>2023-01-20T21:40:00Z</cp:lastPrinted>
  <dcterms:created xsi:type="dcterms:W3CDTF">2024-02-07T15:27:00Z</dcterms:created>
  <dcterms:modified xsi:type="dcterms:W3CDTF">2024-02-07T15:27:00Z</dcterms:modified>
</cp:coreProperties>
</file>